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FC4C" w14:textId="77777777" w:rsidR="00FE067E" w:rsidRPr="00765A28" w:rsidRDefault="00CD36CF" w:rsidP="002010BF">
      <w:pPr>
        <w:pStyle w:val="TitlePageOrigin"/>
        <w:rPr>
          <w:color w:val="auto"/>
        </w:rPr>
      </w:pPr>
      <w:r w:rsidRPr="00765A28">
        <w:rPr>
          <w:color w:val="auto"/>
        </w:rPr>
        <w:t>WEST virginia legislature</w:t>
      </w:r>
    </w:p>
    <w:p w14:paraId="2879B2E6" w14:textId="29246E86" w:rsidR="00CD36CF" w:rsidRPr="00765A28" w:rsidRDefault="00CD36CF" w:rsidP="002010BF">
      <w:pPr>
        <w:pStyle w:val="TitlePageSession"/>
        <w:rPr>
          <w:color w:val="auto"/>
        </w:rPr>
      </w:pPr>
      <w:r w:rsidRPr="00765A28">
        <w:rPr>
          <w:color w:val="auto"/>
        </w:rPr>
        <w:t>20</w:t>
      </w:r>
      <w:r w:rsidR="00081D6D" w:rsidRPr="00765A28">
        <w:rPr>
          <w:color w:val="auto"/>
        </w:rPr>
        <w:t>2</w:t>
      </w:r>
      <w:r w:rsidR="00C652FA" w:rsidRPr="00765A28">
        <w:rPr>
          <w:color w:val="auto"/>
        </w:rPr>
        <w:t>5</w:t>
      </w:r>
      <w:r w:rsidRPr="00765A28">
        <w:rPr>
          <w:color w:val="auto"/>
        </w:rPr>
        <w:t xml:space="preserve"> regular session</w:t>
      </w:r>
    </w:p>
    <w:p w14:paraId="6A301E13" w14:textId="3B44DD90" w:rsidR="00AC3B58" w:rsidRPr="00765A28" w:rsidRDefault="001047CB" w:rsidP="00C652FA">
      <w:pPr>
        <w:pStyle w:val="TitlePageBillPrefix"/>
        <w:rPr>
          <w:color w:val="auto"/>
        </w:rPr>
      </w:pPr>
      <w:sdt>
        <w:sdtPr>
          <w:rPr>
            <w:color w:val="auto"/>
          </w:rPr>
          <w:tag w:val="IntroDate"/>
          <w:id w:val="-1236936958"/>
          <w:placeholder>
            <w:docPart w:val="0ABD9AFBA24A4C60AC16A3E469E4AA78"/>
          </w:placeholder>
          <w:text/>
        </w:sdtPr>
        <w:sdtEndPr/>
        <w:sdtContent>
          <w:r w:rsidR="00C652FA" w:rsidRPr="00765A28">
            <w:rPr>
              <w:color w:val="auto"/>
            </w:rPr>
            <w:t>Introduced</w:t>
          </w:r>
        </w:sdtContent>
      </w:sdt>
    </w:p>
    <w:p w14:paraId="52FEB5D0" w14:textId="045450C9" w:rsidR="00CD36CF" w:rsidRPr="00765A28" w:rsidRDefault="001047CB" w:rsidP="002010BF">
      <w:pPr>
        <w:pStyle w:val="BillNumber"/>
        <w:rPr>
          <w:color w:val="auto"/>
        </w:rPr>
      </w:pPr>
      <w:sdt>
        <w:sdtPr>
          <w:rPr>
            <w:color w:val="auto"/>
          </w:rPr>
          <w:tag w:val="Chamber"/>
          <w:id w:val="893011969"/>
          <w:lock w:val="sdtLocked"/>
          <w:placeholder>
            <w:docPart w:val="A66552512C684A2E813B3926943E6FD7"/>
          </w:placeholder>
          <w:dropDownList>
            <w:listItem w:displayText="House" w:value="House"/>
            <w:listItem w:displayText="Senate" w:value="Senate"/>
          </w:dropDownList>
        </w:sdtPr>
        <w:sdtEndPr/>
        <w:sdtContent>
          <w:r w:rsidR="003C1F29" w:rsidRPr="00765A28">
            <w:rPr>
              <w:color w:val="auto"/>
            </w:rPr>
            <w:t>House</w:t>
          </w:r>
        </w:sdtContent>
      </w:sdt>
      <w:r w:rsidR="00303684" w:rsidRPr="00765A28">
        <w:rPr>
          <w:color w:val="auto"/>
        </w:rPr>
        <w:t xml:space="preserve"> </w:t>
      </w:r>
      <w:r w:rsidR="00CD36CF" w:rsidRPr="00765A28">
        <w:rPr>
          <w:color w:val="auto"/>
        </w:rPr>
        <w:t xml:space="preserve">Bill </w:t>
      </w:r>
      <w:sdt>
        <w:sdtPr>
          <w:rPr>
            <w:color w:val="auto"/>
          </w:rPr>
          <w:tag w:val="BNum"/>
          <w:id w:val="1645317809"/>
          <w:lock w:val="sdtLocked"/>
          <w:placeholder>
            <w:docPart w:val="460F41CA1B8340D3B31ED3F47A0A008B"/>
          </w:placeholder>
          <w:text/>
        </w:sdtPr>
        <w:sdtEndPr/>
        <w:sdtContent>
          <w:r w:rsidR="00E10ED1">
            <w:rPr>
              <w:color w:val="auto"/>
            </w:rPr>
            <w:t>2070</w:t>
          </w:r>
        </w:sdtContent>
      </w:sdt>
    </w:p>
    <w:sdt>
      <w:sdtPr>
        <w:rPr>
          <w:smallCaps/>
          <w:color w:val="auto"/>
        </w:rPr>
        <w:alias w:val="Sponsors"/>
        <w:tag w:val="Sponsors "/>
        <w:id w:val="465941128"/>
        <w:placeholder>
          <w:docPart w:val="DefaultPlaceholder_-1854013440"/>
        </w:placeholder>
      </w:sdtPr>
      <w:sdtEndPr/>
      <w:sdtContent>
        <w:p w14:paraId="63235AA2" w14:textId="0C217367" w:rsidR="003C1F29" w:rsidRPr="00765A28" w:rsidRDefault="003C1F29" w:rsidP="002010BF">
          <w:pPr>
            <w:pStyle w:val="References"/>
            <w:rPr>
              <w:smallCaps/>
              <w:color w:val="auto"/>
            </w:rPr>
          </w:pPr>
          <w:r w:rsidRPr="00765A28">
            <w:rPr>
              <w:smallCaps/>
              <w:color w:val="auto"/>
            </w:rPr>
            <w:t>By Delegate</w:t>
          </w:r>
          <w:r w:rsidR="001047CB">
            <w:rPr>
              <w:smallCaps/>
              <w:color w:val="auto"/>
            </w:rPr>
            <w:t>s</w:t>
          </w:r>
          <w:r w:rsidRPr="00765A28">
            <w:rPr>
              <w:smallCaps/>
              <w:color w:val="auto"/>
            </w:rPr>
            <w:t xml:space="preserve"> </w:t>
          </w:r>
          <w:r w:rsidR="00C652FA" w:rsidRPr="00765A28">
            <w:rPr>
              <w:smallCaps/>
              <w:color w:val="auto"/>
            </w:rPr>
            <w:t>Pinson</w:t>
          </w:r>
          <w:r w:rsidR="001047CB">
            <w:rPr>
              <w:smallCaps/>
              <w:color w:val="auto"/>
            </w:rPr>
            <w:t xml:space="preserve"> and B. Smith</w:t>
          </w:r>
        </w:p>
      </w:sdtContent>
    </w:sdt>
    <w:p w14:paraId="2C015FF2" w14:textId="5F3936BF" w:rsidR="007667A5" w:rsidRPr="00765A28" w:rsidRDefault="00CD36CF" w:rsidP="003C1F29">
      <w:pPr>
        <w:pStyle w:val="References"/>
        <w:rPr>
          <w:color w:val="auto"/>
        </w:rPr>
        <w:sectPr w:rsidR="007667A5" w:rsidRPr="00765A28" w:rsidSect="00785D61">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765A28">
        <w:rPr>
          <w:color w:val="auto"/>
        </w:rPr>
        <w:t>[</w:t>
      </w:r>
      <w:sdt>
        <w:sdtPr>
          <w:rPr>
            <w:color w:val="auto"/>
          </w:rPr>
          <w:tag w:val="References"/>
          <w:id w:val="-1043047873"/>
          <w:placeholder>
            <w:docPart w:val="B636002A6E68479F97FF87007A5CDC35"/>
          </w:placeholder>
          <w:text w:multiLine="1"/>
        </w:sdtPr>
        <w:sdtEndPr/>
        <w:sdtContent>
          <w:r w:rsidR="00C652FA" w:rsidRPr="00765A28">
            <w:rPr>
              <w:color w:val="auto"/>
            </w:rPr>
            <w:t>Introduced</w:t>
          </w:r>
          <w:r w:rsidR="006E470E">
            <w:rPr>
              <w:color w:val="auto"/>
            </w:rPr>
            <w:t xml:space="preserve"> February 12, 2025</w:t>
          </w:r>
          <w:r w:rsidR="00C652FA" w:rsidRPr="00765A28">
            <w:rPr>
              <w:color w:val="auto"/>
            </w:rPr>
            <w:t xml:space="preserve">; </w:t>
          </w:r>
          <w:r w:rsidR="00765A28" w:rsidRPr="00765A28">
            <w:rPr>
              <w:color w:val="auto"/>
            </w:rPr>
            <w:t>r</w:t>
          </w:r>
          <w:r w:rsidR="00C652FA" w:rsidRPr="00765A28">
            <w:rPr>
              <w:color w:val="auto"/>
            </w:rPr>
            <w:t xml:space="preserve">eferred </w:t>
          </w:r>
          <w:r w:rsidR="00C652FA" w:rsidRPr="00765A28">
            <w:rPr>
              <w:color w:val="auto"/>
            </w:rPr>
            <w:br/>
            <w:t>to the Committee on</w:t>
          </w:r>
          <w:r w:rsidR="006E470E">
            <w:rPr>
              <w:color w:val="auto"/>
            </w:rPr>
            <w:t xml:space="preserve"> Health and Human Resources then the Judiciary</w:t>
          </w:r>
        </w:sdtContent>
      </w:sdt>
      <w:r w:rsidRPr="00765A28">
        <w:rPr>
          <w:color w:val="auto"/>
        </w:rPr>
        <w:t>]</w:t>
      </w:r>
    </w:p>
    <w:p w14:paraId="176846D1" w14:textId="641B56F6" w:rsidR="003C1F29" w:rsidRPr="00765A28" w:rsidRDefault="003C1F29" w:rsidP="007667A5">
      <w:pPr>
        <w:pStyle w:val="TitleSection"/>
        <w:rPr>
          <w:color w:val="auto"/>
        </w:rPr>
      </w:pPr>
      <w:r w:rsidRPr="00765A28">
        <w:rPr>
          <w:color w:val="auto"/>
        </w:rPr>
        <w:lastRenderedPageBreak/>
        <w:t>A BILL to amend the Code of West Virginia, 1931, as amended, by adding thereto a new article, designated §49-1</w:t>
      </w:r>
      <w:r w:rsidR="00932A3E" w:rsidRPr="00765A28">
        <w:rPr>
          <w:color w:val="auto"/>
        </w:rPr>
        <w:t>2</w:t>
      </w:r>
      <w:r w:rsidRPr="00765A28">
        <w:rPr>
          <w:color w:val="auto"/>
        </w:rPr>
        <w:t>-1, §49-1</w:t>
      </w:r>
      <w:r w:rsidR="00932A3E" w:rsidRPr="00765A28">
        <w:rPr>
          <w:color w:val="auto"/>
        </w:rPr>
        <w:t>2</w:t>
      </w:r>
      <w:r w:rsidRPr="00765A28">
        <w:rPr>
          <w:color w:val="auto"/>
        </w:rPr>
        <w:t>-2, §49-1</w:t>
      </w:r>
      <w:r w:rsidR="00932A3E" w:rsidRPr="00765A28">
        <w:rPr>
          <w:color w:val="auto"/>
        </w:rPr>
        <w:t>2</w:t>
      </w:r>
      <w:r w:rsidRPr="00765A28">
        <w:rPr>
          <w:color w:val="auto"/>
        </w:rPr>
        <w:t>-3,</w:t>
      </w:r>
      <w:r w:rsidR="00954428" w:rsidRPr="00765A28">
        <w:rPr>
          <w:color w:val="auto"/>
        </w:rPr>
        <w:t xml:space="preserve"> §49-1</w:t>
      </w:r>
      <w:r w:rsidR="00932A3E" w:rsidRPr="00765A28">
        <w:rPr>
          <w:color w:val="auto"/>
        </w:rPr>
        <w:t>2</w:t>
      </w:r>
      <w:r w:rsidR="00954428" w:rsidRPr="00765A28">
        <w:rPr>
          <w:color w:val="auto"/>
        </w:rPr>
        <w:t>-4, and §49-1</w:t>
      </w:r>
      <w:r w:rsidR="00932A3E" w:rsidRPr="00765A28">
        <w:rPr>
          <w:color w:val="auto"/>
        </w:rPr>
        <w:t>2</w:t>
      </w:r>
      <w:r w:rsidR="00954428" w:rsidRPr="00765A28">
        <w:rPr>
          <w:color w:val="auto"/>
        </w:rPr>
        <w:t>-5</w:t>
      </w:r>
      <w:r w:rsidRPr="00765A28">
        <w:rPr>
          <w:color w:val="auto"/>
        </w:rPr>
        <w:t xml:space="preserve"> all relating to the Parents' Bill of Rights</w:t>
      </w:r>
      <w:r w:rsidR="00954428" w:rsidRPr="00765A28">
        <w:rPr>
          <w:color w:val="auto"/>
        </w:rPr>
        <w:t xml:space="preserve">; creating a short title; providing legislative findings; creating definitions; creating a standard of review; clarifying parental rights; </w:t>
      </w:r>
      <w:r w:rsidR="00492E02" w:rsidRPr="00765A28">
        <w:rPr>
          <w:color w:val="auto"/>
        </w:rPr>
        <w:t>creating a right of action</w:t>
      </w:r>
      <w:r w:rsidR="002B4D7A" w:rsidRPr="00765A28">
        <w:rPr>
          <w:color w:val="auto"/>
        </w:rPr>
        <w:t xml:space="preserve">; creating a defense; </w:t>
      </w:r>
      <w:r w:rsidR="00954428" w:rsidRPr="00765A28">
        <w:rPr>
          <w:color w:val="auto"/>
        </w:rPr>
        <w:t>and providing applicability</w:t>
      </w:r>
      <w:r w:rsidRPr="00765A28">
        <w:rPr>
          <w:color w:val="auto"/>
        </w:rPr>
        <w:t>.</w:t>
      </w:r>
    </w:p>
    <w:p w14:paraId="16717E92" w14:textId="77777777" w:rsidR="003C1F29" w:rsidRPr="00765A28" w:rsidRDefault="003C1F29" w:rsidP="007667A5">
      <w:pPr>
        <w:pStyle w:val="EnactingClause"/>
        <w:rPr>
          <w:color w:val="auto"/>
        </w:rPr>
      </w:pPr>
      <w:r w:rsidRPr="00765A28">
        <w:rPr>
          <w:color w:val="auto"/>
        </w:rPr>
        <w:t>Be it enacted by the Legislature of West Virginia:</w:t>
      </w:r>
    </w:p>
    <w:p w14:paraId="1B1154D3" w14:textId="77777777" w:rsidR="003C1F29" w:rsidRPr="00765A28" w:rsidRDefault="003C1F29" w:rsidP="007667A5">
      <w:pPr>
        <w:pStyle w:val="EnactingClause"/>
        <w:rPr>
          <w:color w:val="auto"/>
        </w:rPr>
        <w:sectPr w:rsidR="003C1F29" w:rsidRPr="00765A28" w:rsidSect="00C652FA">
          <w:headerReference w:type="first" r:id="rId12"/>
          <w:footerReference w:type="first" r:id="rId13"/>
          <w:pgSz w:w="12240" w:h="15840" w:code="1"/>
          <w:pgMar w:top="1440" w:right="1440" w:bottom="1440" w:left="1440" w:header="720" w:footer="720" w:gutter="0"/>
          <w:lnNumType w:countBy="1" w:restart="newSection"/>
          <w:pgNumType w:start="1"/>
          <w:cols w:space="720"/>
          <w:titlePg/>
          <w:docGrid w:linePitch="360"/>
        </w:sectPr>
      </w:pPr>
    </w:p>
    <w:p w14:paraId="02EFD575" w14:textId="1728D9DA" w:rsidR="003C1F29" w:rsidRPr="00765A28" w:rsidRDefault="003C1F29" w:rsidP="007667A5">
      <w:pPr>
        <w:pStyle w:val="ArticleHeading"/>
        <w:widowControl/>
        <w:rPr>
          <w:color w:val="auto"/>
          <w:u w:val="single"/>
        </w:rPr>
        <w:sectPr w:rsidR="003C1F29" w:rsidRPr="00765A28" w:rsidSect="003C1F29">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cols w:space="720"/>
          <w:titlePg/>
          <w:docGrid w:linePitch="360"/>
        </w:sectPr>
      </w:pPr>
      <w:r w:rsidRPr="00765A28">
        <w:rPr>
          <w:color w:val="auto"/>
          <w:u w:val="single"/>
        </w:rPr>
        <w:t>ARTICLE 1</w:t>
      </w:r>
      <w:r w:rsidR="00932A3E" w:rsidRPr="00765A28">
        <w:rPr>
          <w:color w:val="auto"/>
          <w:u w:val="single"/>
        </w:rPr>
        <w:t>2</w:t>
      </w:r>
      <w:r w:rsidRPr="00765A28">
        <w:rPr>
          <w:color w:val="auto"/>
          <w:u w:val="single"/>
        </w:rPr>
        <w:t>. PARENTS’ BILL OF RIGHTS.</w:t>
      </w:r>
    </w:p>
    <w:p w14:paraId="6C877D3A" w14:textId="1CA44F3B" w:rsidR="00954428" w:rsidRPr="00765A28" w:rsidRDefault="00954428" w:rsidP="007667A5">
      <w:pPr>
        <w:jc w:val="both"/>
        <w:rPr>
          <w:rFonts w:eastAsia="Calibri" w:cs="Arial"/>
          <w:b/>
          <w:bCs/>
          <w:color w:val="auto"/>
          <w:u w:val="single"/>
        </w:rPr>
      </w:pPr>
      <w:r w:rsidRPr="00765A28">
        <w:rPr>
          <w:rFonts w:eastAsia="Calibri" w:cs="Arial"/>
          <w:b/>
          <w:bCs/>
          <w:color w:val="auto"/>
          <w:u w:val="single"/>
        </w:rPr>
        <w:t>§49-1</w:t>
      </w:r>
      <w:r w:rsidR="00932A3E" w:rsidRPr="00765A28">
        <w:rPr>
          <w:rFonts w:eastAsia="Calibri" w:cs="Arial"/>
          <w:b/>
          <w:bCs/>
          <w:color w:val="auto"/>
          <w:u w:val="single"/>
        </w:rPr>
        <w:t>2</w:t>
      </w:r>
      <w:r w:rsidRPr="00765A28">
        <w:rPr>
          <w:rFonts w:eastAsia="Calibri" w:cs="Arial"/>
          <w:b/>
          <w:bCs/>
          <w:color w:val="auto"/>
          <w:u w:val="single"/>
        </w:rPr>
        <w:t>-1. Short title.</w:t>
      </w:r>
    </w:p>
    <w:p w14:paraId="24DC0A8A" w14:textId="77777777" w:rsidR="00954428" w:rsidRPr="00765A28" w:rsidRDefault="00954428" w:rsidP="007667A5">
      <w:pPr>
        <w:jc w:val="both"/>
        <w:rPr>
          <w:rFonts w:eastAsia="Calibri" w:cs="Arial"/>
          <w:color w:val="auto"/>
        </w:rPr>
        <w:sectPr w:rsidR="00954428" w:rsidRPr="00765A28" w:rsidSect="00954428">
          <w:footerReference w:type="default" r:id="rId19"/>
          <w:type w:val="continuous"/>
          <w:pgSz w:w="12240" w:h="15840"/>
          <w:pgMar w:top="1440" w:right="1440" w:bottom="1440" w:left="1440" w:header="720" w:footer="720" w:gutter="0"/>
          <w:cols w:space="720"/>
          <w:docGrid w:linePitch="360"/>
        </w:sectPr>
      </w:pPr>
    </w:p>
    <w:p w14:paraId="288D27E0" w14:textId="77777777" w:rsidR="00954428" w:rsidRPr="00765A28" w:rsidRDefault="00954428" w:rsidP="007667A5">
      <w:pPr>
        <w:jc w:val="both"/>
        <w:rPr>
          <w:rFonts w:eastAsia="Calibri" w:cs="Arial"/>
          <w:color w:val="auto"/>
          <w:u w:val="single"/>
        </w:rPr>
      </w:pPr>
      <w:r w:rsidRPr="00765A28">
        <w:rPr>
          <w:rFonts w:eastAsia="Calibri" w:cs="Arial"/>
          <w:color w:val="auto"/>
        </w:rPr>
        <w:tab/>
      </w:r>
      <w:r w:rsidRPr="00765A28">
        <w:rPr>
          <w:rFonts w:eastAsia="Calibri" w:cs="Arial"/>
          <w:color w:val="auto"/>
          <w:u w:val="single"/>
        </w:rPr>
        <w:t>This article may be cited as the "Parents' Bill of Rights."</w:t>
      </w:r>
    </w:p>
    <w:p w14:paraId="4A3F8AC0" w14:textId="570C3B72" w:rsidR="00954428" w:rsidRPr="00765A28" w:rsidRDefault="00954428" w:rsidP="007667A5">
      <w:pPr>
        <w:suppressLineNumbers/>
        <w:jc w:val="both"/>
        <w:rPr>
          <w:rFonts w:eastAsia="Calibri" w:cs="Arial"/>
          <w:b/>
          <w:bCs/>
          <w:color w:val="auto"/>
          <w:u w:val="single"/>
        </w:rPr>
      </w:pPr>
      <w:r w:rsidRPr="00765A28">
        <w:rPr>
          <w:rFonts w:eastAsia="Calibri" w:cs="Arial"/>
          <w:b/>
          <w:bCs/>
          <w:color w:val="auto"/>
          <w:u w:val="single"/>
        </w:rPr>
        <w:t>§49-1</w:t>
      </w:r>
      <w:r w:rsidR="00932A3E" w:rsidRPr="00765A28">
        <w:rPr>
          <w:rFonts w:eastAsia="Calibri" w:cs="Arial"/>
          <w:b/>
          <w:bCs/>
          <w:color w:val="auto"/>
          <w:u w:val="single"/>
        </w:rPr>
        <w:t>2</w:t>
      </w:r>
      <w:r w:rsidRPr="00765A28">
        <w:rPr>
          <w:rFonts w:eastAsia="Calibri" w:cs="Arial"/>
          <w:b/>
          <w:bCs/>
          <w:color w:val="auto"/>
          <w:u w:val="single"/>
        </w:rPr>
        <w:t>-2. Legislative findings and definition.</w:t>
      </w:r>
    </w:p>
    <w:p w14:paraId="02BAC171" w14:textId="77777777" w:rsidR="00954428" w:rsidRPr="00765A28" w:rsidRDefault="00954428" w:rsidP="007667A5">
      <w:pPr>
        <w:jc w:val="both"/>
        <w:rPr>
          <w:rFonts w:eastAsia="Calibri" w:cs="Arial"/>
          <w:color w:val="auto"/>
        </w:rPr>
        <w:sectPr w:rsidR="00954428" w:rsidRPr="00765A28" w:rsidSect="00F77068">
          <w:type w:val="continuous"/>
          <w:pgSz w:w="12240" w:h="15840"/>
          <w:pgMar w:top="1440" w:right="1440" w:bottom="1440" w:left="1440" w:header="720" w:footer="720" w:gutter="0"/>
          <w:lnNumType w:countBy="1" w:restart="newSection"/>
          <w:cols w:space="720"/>
          <w:docGrid w:linePitch="360"/>
        </w:sectPr>
      </w:pPr>
    </w:p>
    <w:p w14:paraId="519BCFC9" w14:textId="77777777" w:rsidR="00954428" w:rsidRPr="00765A28" w:rsidRDefault="00954428" w:rsidP="007667A5">
      <w:pPr>
        <w:jc w:val="both"/>
        <w:rPr>
          <w:rFonts w:eastAsia="Calibri" w:cs="Arial"/>
          <w:color w:val="auto"/>
          <w:u w:val="single"/>
        </w:rPr>
      </w:pPr>
      <w:r w:rsidRPr="00765A28">
        <w:rPr>
          <w:rFonts w:eastAsia="Calibri" w:cs="Arial"/>
          <w:color w:val="auto"/>
        </w:rPr>
        <w:tab/>
      </w:r>
      <w:r w:rsidRPr="00765A28">
        <w:rPr>
          <w:rFonts w:eastAsia="Calibri" w:cs="Arial"/>
          <w:color w:val="auto"/>
          <w:u w:val="single"/>
        </w:rPr>
        <w:t xml:space="preserve">(a) The Legislature finds that it is a fundamental right of parents to direct the upbringing, education, care, and medical care of their minor children. The Legislature further finds that important information relating to a minor child should not be withheld, either inadvertently or purposefully, from his or her parent, including information relating to the minor child’s health, well-being, and education, while the minor child is in the custody of the school district. </w:t>
      </w:r>
    </w:p>
    <w:p w14:paraId="617F33A7" w14:textId="39DCF0F2" w:rsidR="00954428" w:rsidRPr="00765A28" w:rsidRDefault="00954428" w:rsidP="007667A5">
      <w:pPr>
        <w:ind w:firstLine="720"/>
        <w:jc w:val="both"/>
        <w:rPr>
          <w:rFonts w:eastAsia="Calibri" w:cs="Arial"/>
          <w:color w:val="auto"/>
          <w:u w:val="single"/>
        </w:rPr>
      </w:pPr>
      <w:r w:rsidRPr="00765A28">
        <w:rPr>
          <w:rFonts w:eastAsia="Calibri" w:cs="Arial"/>
          <w:color w:val="auto"/>
          <w:u w:val="single"/>
        </w:rPr>
        <w:t xml:space="preserve">(b) For purposes of this article, the term </w:t>
      </w:r>
      <w:r w:rsidR="00C652FA" w:rsidRPr="00765A28">
        <w:rPr>
          <w:rFonts w:eastAsia="Calibri" w:cs="Arial"/>
          <w:color w:val="auto"/>
          <w:u w:val="single"/>
        </w:rPr>
        <w:t>"</w:t>
      </w:r>
      <w:r w:rsidRPr="00765A28">
        <w:rPr>
          <w:rFonts w:eastAsia="Calibri" w:cs="Arial"/>
          <w:color w:val="auto"/>
          <w:u w:val="single"/>
        </w:rPr>
        <w:t>parent</w:t>
      </w:r>
      <w:r w:rsidR="00C652FA" w:rsidRPr="00765A28">
        <w:rPr>
          <w:rFonts w:eastAsia="Calibri" w:cs="Arial"/>
          <w:color w:val="auto"/>
          <w:u w:val="single"/>
        </w:rPr>
        <w:t>"</w:t>
      </w:r>
      <w:r w:rsidRPr="00765A28">
        <w:rPr>
          <w:rFonts w:eastAsia="Calibri" w:cs="Arial"/>
          <w:color w:val="auto"/>
          <w:u w:val="single"/>
        </w:rPr>
        <w:t xml:space="preserve"> means a person who has legal custody of a minor child as a natural or adoptive parent or a legal guardian.</w:t>
      </w:r>
    </w:p>
    <w:p w14:paraId="67ED7225" w14:textId="472F0474" w:rsidR="00954428" w:rsidRPr="00765A28" w:rsidRDefault="00954428" w:rsidP="007667A5">
      <w:pPr>
        <w:suppressLineNumbers/>
        <w:jc w:val="both"/>
        <w:rPr>
          <w:rFonts w:eastAsia="Calibri" w:cs="Arial"/>
          <w:b/>
          <w:bCs/>
          <w:color w:val="auto"/>
          <w:u w:val="single"/>
        </w:rPr>
      </w:pPr>
      <w:r w:rsidRPr="00765A28">
        <w:rPr>
          <w:rFonts w:eastAsia="Calibri" w:cs="Arial"/>
          <w:b/>
          <w:bCs/>
          <w:color w:val="auto"/>
          <w:u w:val="single"/>
        </w:rPr>
        <w:t>§49-1</w:t>
      </w:r>
      <w:r w:rsidR="00932A3E" w:rsidRPr="00765A28">
        <w:rPr>
          <w:rFonts w:eastAsia="Calibri" w:cs="Arial"/>
          <w:b/>
          <w:bCs/>
          <w:color w:val="auto"/>
          <w:u w:val="single"/>
        </w:rPr>
        <w:t>2</w:t>
      </w:r>
      <w:r w:rsidRPr="00765A28">
        <w:rPr>
          <w:rFonts w:eastAsia="Calibri" w:cs="Arial"/>
          <w:b/>
          <w:bCs/>
          <w:color w:val="auto"/>
          <w:u w:val="single"/>
        </w:rPr>
        <w:t>-3. Infringement of parental rights.</w:t>
      </w:r>
    </w:p>
    <w:p w14:paraId="1B40E589" w14:textId="77777777" w:rsidR="00954428" w:rsidRPr="00765A28" w:rsidRDefault="00954428" w:rsidP="007667A5">
      <w:pPr>
        <w:jc w:val="both"/>
        <w:rPr>
          <w:rFonts w:eastAsia="Calibri" w:cs="Arial"/>
          <w:color w:val="auto"/>
        </w:rPr>
        <w:sectPr w:rsidR="00954428" w:rsidRPr="00765A28" w:rsidSect="00F77068">
          <w:type w:val="continuous"/>
          <w:pgSz w:w="12240" w:h="15840"/>
          <w:pgMar w:top="1440" w:right="1440" w:bottom="1440" w:left="1440" w:header="720" w:footer="720" w:gutter="0"/>
          <w:lnNumType w:countBy="1" w:restart="newSection"/>
          <w:cols w:space="720"/>
          <w:docGrid w:linePitch="360"/>
        </w:sectPr>
      </w:pPr>
    </w:p>
    <w:p w14:paraId="23B2886C" w14:textId="77777777" w:rsidR="00954428" w:rsidRPr="00765A28" w:rsidRDefault="00954428" w:rsidP="007667A5">
      <w:pPr>
        <w:jc w:val="both"/>
        <w:rPr>
          <w:rFonts w:eastAsia="Calibri" w:cs="Arial"/>
          <w:color w:val="auto"/>
          <w:u w:val="single"/>
        </w:rPr>
        <w:sectPr w:rsidR="00954428" w:rsidRPr="00765A28" w:rsidSect="00F77068">
          <w:type w:val="continuous"/>
          <w:pgSz w:w="12240" w:h="15840"/>
          <w:pgMar w:top="1440" w:right="1440" w:bottom="1440" w:left="1440" w:header="720" w:footer="720" w:gutter="0"/>
          <w:lnNumType w:countBy="1" w:restart="newSection"/>
          <w:cols w:space="720"/>
          <w:docGrid w:linePitch="360"/>
        </w:sectPr>
      </w:pPr>
      <w:r w:rsidRPr="00765A28">
        <w:rPr>
          <w:rFonts w:eastAsia="Calibri" w:cs="Arial"/>
          <w:color w:val="auto"/>
        </w:rPr>
        <w:tab/>
      </w:r>
      <w:r w:rsidRPr="00765A28">
        <w:rPr>
          <w:rFonts w:eastAsia="Calibri" w:cs="Arial"/>
          <w:color w:val="auto"/>
          <w:u w:val="single"/>
        </w:rPr>
        <w:t>The state, any of its political subdivisions, any other governmental entity, or any other institution may not infringe on the fundamental rights of a parent to direct the upbringing, education, health care, and mental health of his or her minor child without demonstrating that such action is reasonable and necessary to achieve a compelling state interest and that such action is narrowly tailored and is not otherwise served by a less restrictive means.</w:t>
      </w:r>
      <w:r w:rsidRPr="00765A28">
        <w:rPr>
          <w:rFonts w:eastAsia="Calibri" w:cs="Arial"/>
          <w:color w:val="auto"/>
          <w:u w:val="single"/>
        </w:rPr>
        <w:cr/>
      </w:r>
    </w:p>
    <w:p w14:paraId="13284DEF" w14:textId="7C7603B1" w:rsidR="00954428" w:rsidRPr="00765A28" w:rsidRDefault="00954428" w:rsidP="007667A5">
      <w:pPr>
        <w:suppressLineNumbers/>
        <w:jc w:val="both"/>
        <w:rPr>
          <w:rFonts w:eastAsia="Calibri" w:cs="Arial"/>
          <w:b/>
          <w:bCs/>
          <w:color w:val="auto"/>
          <w:u w:val="single"/>
        </w:rPr>
      </w:pPr>
      <w:r w:rsidRPr="00765A28">
        <w:rPr>
          <w:rFonts w:eastAsia="Calibri" w:cs="Arial"/>
          <w:b/>
          <w:bCs/>
          <w:color w:val="auto"/>
          <w:u w:val="single"/>
        </w:rPr>
        <w:t>§49-1</w:t>
      </w:r>
      <w:r w:rsidR="00932A3E" w:rsidRPr="00765A28">
        <w:rPr>
          <w:rFonts w:eastAsia="Calibri" w:cs="Arial"/>
          <w:b/>
          <w:bCs/>
          <w:color w:val="auto"/>
          <w:u w:val="single"/>
        </w:rPr>
        <w:t>2</w:t>
      </w:r>
      <w:r w:rsidRPr="00765A28">
        <w:rPr>
          <w:rFonts w:eastAsia="Calibri" w:cs="Arial"/>
          <w:b/>
          <w:bCs/>
          <w:color w:val="auto"/>
          <w:u w:val="single"/>
        </w:rPr>
        <w:t>-4. Parental rights.</w:t>
      </w:r>
    </w:p>
    <w:p w14:paraId="0C42943B" w14:textId="77777777" w:rsidR="00954428" w:rsidRPr="00765A28" w:rsidRDefault="00954428" w:rsidP="007667A5">
      <w:pPr>
        <w:suppressLineNumbers/>
        <w:jc w:val="both"/>
        <w:rPr>
          <w:rFonts w:eastAsia="Calibri" w:cs="Arial"/>
          <w:color w:val="auto"/>
        </w:rPr>
        <w:sectPr w:rsidR="00954428" w:rsidRPr="00765A28" w:rsidSect="00F77068">
          <w:type w:val="continuous"/>
          <w:pgSz w:w="12240" w:h="15840"/>
          <w:pgMar w:top="1440" w:right="1440" w:bottom="1440" w:left="1440" w:header="720" w:footer="720" w:gutter="0"/>
          <w:lnNumType w:countBy="1" w:restart="newSection"/>
          <w:cols w:space="720"/>
          <w:docGrid w:linePitch="360"/>
        </w:sectPr>
      </w:pPr>
    </w:p>
    <w:p w14:paraId="713D5D11" w14:textId="77777777" w:rsidR="00954428" w:rsidRPr="00765A28" w:rsidRDefault="00954428" w:rsidP="007667A5">
      <w:pPr>
        <w:jc w:val="both"/>
        <w:rPr>
          <w:rFonts w:eastAsia="Calibri" w:cs="Arial"/>
          <w:color w:val="auto"/>
          <w:u w:val="single"/>
        </w:rPr>
      </w:pPr>
      <w:r w:rsidRPr="00765A28">
        <w:rPr>
          <w:rFonts w:eastAsia="Calibri" w:cs="Arial"/>
          <w:color w:val="auto"/>
        </w:rPr>
        <w:tab/>
      </w:r>
      <w:r w:rsidRPr="00765A28">
        <w:rPr>
          <w:rFonts w:eastAsia="Calibri" w:cs="Arial"/>
          <w:color w:val="auto"/>
          <w:u w:val="single"/>
        </w:rPr>
        <w:t xml:space="preserve">(a) All parental rights are reserved to the parent of a minor child in this state without obstruction or interference from the state, any of its political subdivisions, any other governmental </w:t>
      </w:r>
      <w:r w:rsidRPr="00765A28">
        <w:rPr>
          <w:rFonts w:eastAsia="Calibri" w:cs="Arial"/>
          <w:color w:val="auto"/>
          <w:u w:val="single"/>
        </w:rPr>
        <w:lastRenderedPageBreak/>
        <w:t>entity, or any other institution, including, but not limited to, all of the following rights of a parent of a minor child in this state:</w:t>
      </w:r>
      <w:r w:rsidRPr="00765A28">
        <w:rPr>
          <w:rFonts w:eastAsia="Calibri" w:cs="Arial"/>
          <w:color w:val="auto"/>
          <w:u w:val="single"/>
        </w:rPr>
        <w:cr/>
      </w:r>
      <w:r w:rsidRPr="00765A28">
        <w:rPr>
          <w:rFonts w:eastAsia="Calibri" w:cs="Arial"/>
          <w:color w:val="auto"/>
        </w:rPr>
        <w:tab/>
        <w:t xml:space="preserve">(1) </w:t>
      </w:r>
      <w:r w:rsidRPr="00765A28">
        <w:rPr>
          <w:rFonts w:eastAsia="Calibri" w:cs="Arial"/>
          <w:color w:val="auto"/>
          <w:u w:val="single"/>
        </w:rPr>
        <w:t>The right to direct the education and care of his or her minor child.</w:t>
      </w:r>
    </w:p>
    <w:p w14:paraId="5A2859DF" w14:textId="77777777" w:rsidR="00954428" w:rsidRPr="00765A28" w:rsidRDefault="00954428" w:rsidP="007667A5">
      <w:pPr>
        <w:ind w:firstLine="720"/>
        <w:jc w:val="both"/>
        <w:rPr>
          <w:rFonts w:eastAsia="Calibri" w:cs="Arial"/>
          <w:color w:val="auto"/>
          <w:u w:val="single"/>
        </w:rPr>
      </w:pPr>
      <w:r w:rsidRPr="00765A28">
        <w:rPr>
          <w:rFonts w:eastAsia="Calibri" w:cs="Arial"/>
          <w:color w:val="auto"/>
          <w:u w:val="single"/>
        </w:rPr>
        <w:t>(2) The right to direct the upbringing and the moral or religious training of his or her minor child.</w:t>
      </w:r>
    </w:p>
    <w:p w14:paraId="590CB439" w14:textId="77777777" w:rsidR="00954428" w:rsidRPr="00765A28" w:rsidRDefault="00954428" w:rsidP="007667A5">
      <w:pPr>
        <w:ind w:firstLine="720"/>
        <w:jc w:val="both"/>
        <w:rPr>
          <w:rFonts w:eastAsia="Calibri" w:cs="Arial"/>
          <w:color w:val="auto"/>
          <w:u w:val="single"/>
        </w:rPr>
      </w:pPr>
      <w:r w:rsidRPr="00765A28">
        <w:rPr>
          <w:rFonts w:eastAsia="Calibri" w:cs="Arial"/>
          <w:color w:val="auto"/>
          <w:u w:val="single"/>
        </w:rPr>
        <w:t>(3) The right to apply to enroll his or her minor child in a public school or, as an alternative to public education, a private school, including a religious school, a home education program, or other available options, as authorized by law.</w:t>
      </w:r>
    </w:p>
    <w:p w14:paraId="576AE458" w14:textId="77777777" w:rsidR="00954428" w:rsidRPr="00765A28" w:rsidRDefault="00954428" w:rsidP="007667A5">
      <w:pPr>
        <w:ind w:firstLine="720"/>
        <w:jc w:val="both"/>
        <w:rPr>
          <w:rFonts w:eastAsia="Calibri" w:cs="Arial"/>
          <w:color w:val="auto"/>
          <w:u w:val="single"/>
        </w:rPr>
      </w:pPr>
      <w:r w:rsidRPr="00765A28">
        <w:rPr>
          <w:rFonts w:eastAsia="Calibri" w:cs="Arial"/>
          <w:color w:val="auto"/>
          <w:u w:val="single"/>
        </w:rPr>
        <w:t>(4) The right to access and review all school records relating to his or her minor child.</w:t>
      </w:r>
    </w:p>
    <w:p w14:paraId="3AC6E48D" w14:textId="77777777" w:rsidR="00954428" w:rsidRPr="00765A28" w:rsidRDefault="00954428" w:rsidP="007667A5">
      <w:pPr>
        <w:ind w:firstLine="720"/>
        <w:jc w:val="both"/>
        <w:rPr>
          <w:rFonts w:eastAsia="Calibri" w:cs="Arial"/>
          <w:color w:val="auto"/>
          <w:u w:val="single"/>
        </w:rPr>
      </w:pPr>
      <w:r w:rsidRPr="00765A28">
        <w:rPr>
          <w:rFonts w:eastAsia="Calibri" w:cs="Arial"/>
          <w:color w:val="auto"/>
          <w:u w:val="single"/>
        </w:rPr>
        <w:t xml:space="preserve">(5) The right to make health care decisions for his or her minor child, unless otherwise prohibited by law. </w:t>
      </w:r>
    </w:p>
    <w:p w14:paraId="7B3AD43A" w14:textId="77777777" w:rsidR="00954428" w:rsidRPr="00765A28" w:rsidRDefault="00954428" w:rsidP="007667A5">
      <w:pPr>
        <w:ind w:firstLine="720"/>
        <w:jc w:val="both"/>
        <w:rPr>
          <w:rFonts w:eastAsia="Calibri" w:cs="Arial"/>
          <w:color w:val="auto"/>
          <w:u w:val="single"/>
        </w:rPr>
      </w:pPr>
      <w:r w:rsidRPr="00765A28">
        <w:rPr>
          <w:rFonts w:eastAsia="Calibri" w:cs="Arial"/>
          <w:color w:val="auto"/>
          <w:u w:val="single"/>
        </w:rPr>
        <w:t>(b) The right to parental rights guaranteed by this article shall not be denied or abridged on account of disability.</w:t>
      </w:r>
      <w:r w:rsidRPr="00765A28">
        <w:rPr>
          <w:rFonts w:eastAsia="Calibri" w:cs="Arial"/>
          <w:color w:val="auto"/>
        </w:rPr>
        <w:tab/>
      </w:r>
    </w:p>
    <w:p w14:paraId="1AECC190" w14:textId="77777777" w:rsidR="00954428" w:rsidRPr="00765A28" w:rsidRDefault="00954428" w:rsidP="007667A5">
      <w:pPr>
        <w:ind w:firstLine="720"/>
        <w:jc w:val="both"/>
        <w:rPr>
          <w:rFonts w:eastAsia="Calibri" w:cs="Arial"/>
          <w:color w:val="auto"/>
          <w:u w:val="single"/>
        </w:rPr>
      </w:pPr>
      <w:r w:rsidRPr="00765A28">
        <w:rPr>
          <w:rFonts w:eastAsia="Calibri" w:cs="Arial"/>
          <w:color w:val="auto"/>
          <w:u w:val="single"/>
        </w:rPr>
        <w:t>(c) A parent may bring suit against the state, any agency or locality thereof, any government official, or any person acting under color of law based on any violation of this article and seek appropriate relief, including, but not limited to, injunctive relief, monetary damages, reasonable attorneys' fees, and court costs. A parent may also raise this article as a defense before any court or administrative tribunal.</w:t>
      </w:r>
    </w:p>
    <w:p w14:paraId="07CA7AF9" w14:textId="66D084AB" w:rsidR="00954428" w:rsidRPr="00765A28" w:rsidRDefault="00954428" w:rsidP="007667A5">
      <w:pPr>
        <w:suppressLineNumbers/>
        <w:jc w:val="both"/>
        <w:rPr>
          <w:rFonts w:eastAsia="Calibri" w:cs="Arial"/>
          <w:b/>
          <w:bCs/>
          <w:color w:val="auto"/>
          <w:u w:val="single"/>
        </w:rPr>
      </w:pPr>
      <w:r w:rsidRPr="00765A28">
        <w:rPr>
          <w:rFonts w:eastAsia="Calibri" w:cs="Arial"/>
          <w:b/>
          <w:bCs/>
          <w:color w:val="auto"/>
          <w:u w:val="single"/>
        </w:rPr>
        <w:t>§49-1</w:t>
      </w:r>
      <w:r w:rsidR="00932A3E" w:rsidRPr="00765A28">
        <w:rPr>
          <w:rFonts w:eastAsia="Calibri" w:cs="Arial"/>
          <w:b/>
          <w:bCs/>
          <w:color w:val="auto"/>
          <w:u w:val="single"/>
        </w:rPr>
        <w:t>2</w:t>
      </w:r>
      <w:r w:rsidRPr="00765A28">
        <w:rPr>
          <w:rFonts w:eastAsia="Calibri" w:cs="Arial"/>
          <w:b/>
          <w:bCs/>
          <w:color w:val="auto"/>
          <w:u w:val="single"/>
        </w:rPr>
        <w:t>-5. Applicability.</w:t>
      </w:r>
    </w:p>
    <w:p w14:paraId="7DDC44C5" w14:textId="77777777" w:rsidR="00954428" w:rsidRPr="00765A28" w:rsidRDefault="00954428" w:rsidP="007667A5">
      <w:pPr>
        <w:ind w:firstLine="720"/>
        <w:jc w:val="both"/>
        <w:rPr>
          <w:rFonts w:eastAsia="Calibri" w:cs="Arial"/>
          <w:color w:val="auto"/>
          <w:u w:val="single"/>
        </w:rPr>
        <w:sectPr w:rsidR="00954428" w:rsidRPr="00765A28" w:rsidSect="00F77068">
          <w:type w:val="continuous"/>
          <w:pgSz w:w="12240" w:h="15840"/>
          <w:pgMar w:top="1440" w:right="1440" w:bottom="1440" w:left="1440" w:header="720" w:footer="720" w:gutter="0"/>
          <w:lnNumType w:countBy="1" w:restart="newSection"/>
          <w:cols w:space="720"/>
          <w:docGrid w:linePitch="360"/>
        </w:sectPr>
      </w:pPr>
    </w:p>
    <w:p w14:paraId="0647411E" w14:textId="21FE963E" w:rsidR="00954428" w:rsidRPr="00765A28" w:rsidRDefault="00954428" w:rsidP="007667A5">
      <w:pPr>
        <w:ind w:firstLine="720"/>
        <w:jc w:val="both"/>
        <w:rPr>
          <w:rFonts w:eastAsia="Calibri" w:cs="Arial"/>
          <w:color w:val="auto"/>
          <w:u w:val="single"/>
        </w:rPr>
      </w:pPr>
      <w:r w:rsidRPr="00765A28">
        <w:rPr>
          <w:rFonts w:eastAsia="Calibri" w:cs="Arial"/>
          <w:color w:val="auto"/>
          <w:u w:val="single"/>
        </w:rPr>
        <w:t>This article applies to state and local laws, rules, or ordinances, and the implementation of that law, rule, or ordinance, whether statutory or otherwise.  Statutory law adopted after the date of the enactment of this article is subject to this article unless such law explicitly excludes such application by reference to this article.</w:t>
      </w:r>
    </w:p>
    <w:p w14:paraId="0F382D34" w14:textId="77777777" w:rsidR="00C652FA" w:rsidRPr="00765A28" w:rsidRDefault="00C652FA" w:rsidP="00C652FA">
      <w:pPr>
        <w:pStyle w:val="Note"/>
        <w:rPr>
          <w:color w:val="auto"/>
        </w:rPr>
      </w:pPr>
      <w:r w:rsidRPr="00765A28">
        <w:rPr>
          <w:color w:val="auto"/>
        </w:rPr>
        <w:t>NOTE: The purpose of this bill is to codify a Parents’ Bill of Rights.</w:t>
      </w:r>
    </w:p>
    <w:p w14:paraId="429CEBCC" w14:textId="07652864" w:rsidR="00E831B3" w:rsidRPr="00765A28" w:rsidRDefault="00C652FA" w:rsidP="00C652FA">
      <w:pPr>
        <w:pStyle w:val="Note"/>
        <w:rPr>
          <w:color w:val="auto"/>
        </w:rPr>
      </w:pPr>
      <w:r w:rsidRPr="00765A28">
        <w:rPr>
          <w:color w:val="auto"/>
        </w:rPr>
        <w:t>Strike-throughs indicate language that would be stricken from a heading or the present law and underscoring indicates new language that would be added.</w:t>
      </w:r>
    </w:p>
    <w:sectPr w:rsidR="00E831B3" w:rsidRPr="00765A28" w:rsidSect="003C1F2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36E56" w14:textId="77777777" w:rsidR="00DB3B6C" w:rsidRPr="00B844FE" w:rsidRDefault="00DB3B6C" w:rsidP="00B844FE">
      <w:r>
        <w:separator/>
      </w:r>
    </w:p>
  </w:endnote>
  <w:endnote w:type="continuationSeparator" w:id="0">
    <w:p w14:paraId="2A45F2DD" w14:textId="77777777" w:rsidR="00DB3B6C" w:rsidRPr="00B844FE" w:rsidRDefault="00DB3B6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C02C7" w14:textId="77777777" w:rsidR="003C1F29" w:rsidRDefault="003C1F29" w:rsidP="00D85B3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300490E" w14:textId="77777777" w:rsidR="003C1F29" w:rsidRPr="003C1F29" w:rsidRDefault="003C1F29" w:rsidP="003C1F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35D70" w14:textId="4BDCDC67" w:rsidR="003C1F29" w:rsidRDefault="003C1F29" w:rsidP="00D85B3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8EBDE5E" w14:textId="4E48149B" w:rsidR="003C1F29" w:rsidRPr="003C1F29" w:rsidRDefault="003C1F29" w:rsidP="003C1F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1537698"/>
      <w:docPartObj>
        <w:docPartGallery w:val="Page Numbers (Bottom of Page)"/>
        <w:docPartUnique/>
      </w:docPartObj>
    </w:sdtPr>
    <w:sdtEndPr>
      <w:rPr>
        <w:noProof/>
      </w:rPr>
    </w:sdtEndPr>
    <w:sdtContent>
      <w:p w14:paraId="3A6C3A6F" w14:textId="536743B2" w:rsidR="00C652FA" w:rsidRDefault="00C652F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F52609F" w14:textId="77777777" w:rsidR="00C652FA" w:rsidRDefault="00C652F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B300D" w14:textId="77777777" w:rsidR="003C1F29" w:rsidRPr="003C1F29" w:rsidRDefault="003C1F29" w:rsidP="003C1F2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9A858" w14:textId="3269359F" w:rsidR="003C1F29" w:rsidRPr="003C1F29" w:rsidRDefault="003C1F29" w:rsidP="003C1F2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301940"/>
      <w:docPartObj>
        <w:docPartGallery w:val="Page Numbers (Bottom of Page)"/>
        <w:docPartUnique/>
      </w:docPartObj>
    </w:sdtPr>
    <w:sdtEndPr>
      <w:rPr>
        <w:noProof/>
      </w:rPr>
    </w:sdtEndPr>
    <w:sdtContent>
      <w:p w14:paraId="7699BFA3" w14:textId="77777777" w:rsidR="00954428" w:rsidRDefault="0095442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DCC52" w14:textId="77777777" w:rsidR="00DB3B6C" w:rsidRPr="00B844FE" w:rsidRDefault="00DB3B6C" w:rsidP="00B844FE">
      <w:r>
        <w:separator/>
      </w:r>
    </w:p>
  </w:footnote>
  <w:footnote w:type="continuationSeparator" w:id="0">
    <w:p w14:paraId="311F22ED" w14:textId="77777777" w:rsidR="00DB3B6C" w:rsidRPr="00B844FE" w:rsidRDefault="00DB3B6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D3256" w14:textId="345ABC74" w:rsidR="003C1F29" w:rsidRPr="003C1F29" w:rsidRDefault="003C1F29" w:rsidP="003C1F29">
    <w:pPr>
      <w:pStyle w:val="Header"/>
    </w:pPr>
    <w:r>
      <w:t>CS for HB 4313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69BAE" w14:textId="77777777" w:rsidR="00785D61" w:rsidRDefault="00785D61" w:rsidP="00785D61">
    <w:pPr>
      <w:pStyle w:val="Header"/>
    </w:pPr>
    <w:r>
      <w:t>Intr. HB</w:t>
    </w:r>
    <w:r>
      <w:tab/>
    </w:r>
    <w:r>
      <w:tab/>
      <w:t>2025R1698</w:t>
    </w:r>
  </w:p>
  <w:p w14:paraId="6A85A986" w14:textId="391988EC" w:rsidR="003C1F29" w:rsidRPr="003C1F29" w:rsidRDefault="003C1F29" w:rsidP="003C1F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B76E8" w14:textId="7EF59FA0" w:rsidR="00C652FA" w:rsidRDefault="00C652FA" w:rsidP="00C652FA">
    <w:pPr>
      <w:pStyle w:val="Header"/>
    </w:pPr>
    <w:r>
      <w:t>Intr. HB</w:t>
    </w:r>
    <w:r>
      <w:tab/>
    </w:r>
    <w:r>
      <w:tab/>
    </w:r>
    <w:sdt>
      <w:sdtPr>
        <w:alias w:val="CBD Number"/>
        <w:tag w:val="CBD Number"/>
        <w:id w:val="1609707706"/>
        <w:placeholder>
          <w:docPart w:val="DefaultPlaceholder_-1854013440"/>
        </w:placeholder>
      </w:sdtPr>
      <w:sdtEndPr/>
      <w:sdtContent>
        <w:r>
          <w:t>2025R1698</w:t>
        </w:r>
      </w:sdtContent>
    </w:sdt>
  </w:p>
  <w:p w14:paraId="62738ADB" w14:textId="77777777" w:rsidR="00C652FA" w:rsidRDefault="00C652F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86978" w14:textId="2EE883AC" w:rsidR="003C1F29" w:rsidRPr="003C1F29" w:rsidRDefault="003C1F29" w:rsidP="003C1F29">
    <w:pPr>
      <w:pStyle w:val="Header"/>
    </w:pPr>
    <w:r>
      <w:t>CS for HB 4313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3E7CB" w14:textId="77777777" w:rsidR="00C652FA" w:rsidRDefault="00C652FA" w:rsidP="00C652FA">
    <w:pPr>
      <w:pStyle w:val="Header"/>
    </w:pPr>
    <w:r>
      <w:t>Intr. HB</w:t>
    </w:r>
    <w:r>
      <w:tab/>
    </w:r>
    <w:r>
      <w:tab/>
      <w:t>2025R1698</w:t>
    </w:r>
  </w:p>
  <w:p w14:paraId="521D2A72" w14:textId="44A6FEA5" w:rsidR="003C1F29" w:rsidRPr="00C652FA" w:rsidRDefault="003C1F29" w:rsidP="00C652F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AE7E2" w14:textId="005709E4" w:rsidR="003C1F29" w:rsidRPr="003C1F29" w:rsidRDefault="003C1F29" w:rsidP="003C1F29">
    <w:pPr>
      <w:pStyle w:val="Header"/>
    </w:pPr>
    <w:r>
      <w:t>CS for HB 4313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96"/>
    <w:rsid w:val="000036E9"/>
    <w:rsid w:val="0000526A"/>
    <w:rsid w:val="00012DA3"/>
    <w:rsid w:val="00081D6D"/>
    <w:rsid w:val="00085D22"/>
    <w:rsid w:val="000C5C77"/>
    <w:rsid w:val="000E647E"/>
    <w:rsid w:val="000F22B7"/>
    <w:rsid w:val="0010070F"/>
    <w:rsid w:val="001047CB"/>
    <w:rsid w:val="0015112E"/>
    <w:rsid w:val="001552E7"/>
    <w:rsid w:val="001566B4"/>
    <w:rsid w:val="00191A28"/>
    <w:rsid w:val="001C279E"/>
    <w:rsid w:val="001D459E"/>
    <w:rsid w:val="002010BF"/>
    <w:rsid w:val="0027011C"/>
    <w:rsid w:val="00274200"/>
    <w:rsid w:val="00275740"/>
    <w:rsid w:val="00277D96"/>
    <w:rsid w:val="002A0269"/>
    <w:rsid w:val="002B4D7A"/>
    <w:rsid w:val="00301F44"/>
    <w:rsid w:val="00303684"/>
    <w:rsid w:val="003143F5"/>
    <w:rsid w:val="00314854"/>
    <w:rsid w:val="00331B5A"/>
    <w:rsid w:val="00376001"/>
    <w:rsid w:val="003C1F29"/>
    <w:rsid w:val="003C51CD"/>
    <w:rsid w:val="003E2C4B"/>
    <w:rsid w:val="00414535"/>
    <w:rsid w:val="004247A2"/>
    <w:rsid w:val="00474DF8"/>
    <w:rsid w:val="00490B66"/>
    <w:rsid w:val="00492E02"/>
    <w:rsid w:val="004B2795"/>
    <w:rsid w:val="004C13DD"/>
    <w:rsid w:val="004E3441"/>
    <w:rsid w:val="00562810"/>
    <w:rsid w:val="005A5366"/>
    <w:rsid w:val="005C0050"/>
    <w:rsid w:val="005C42A9"/>
    <w:rsid w:val="00637E73"/>
    <w:rsid w:val="006865E9"/>
    <w:rsid w:val="00691F3E"/>
    <w:rsid w:val="00694BFB"/>
    <w:rsid w:val="006A106B"/>
    <w:rsid w:val="006C523D"/>
    <w:rsid w:val="006D4036"/>
    <w:rsid w:val="006E470E"/>
    <w:rsid w:val="0070502F"/>
    <w:rsid w:val="00736517"/>
    <w:rsid w:val="00765A28"/>
    <w:rsid w:val="007667A5"/>
    <w:rsid w:val="00785D61"/>
    <w:rsid w:val="007C35E4"/>
    <w:rsid w:val="007E02CF"/>
    <w:rsid w:val="007F1CF5"/>
    <w:rsid w:val="00834EDE"/>
    <w:rsid w:val="008736AA"/>
    <w:rsid w:val="008D275D"/>
    <w:rsid w:val="008D2C33"/>
    <w:rsid w:val="009318F8"/>
    <w:rsid w:val="00932A3E"/>
    <w:rsid w:val="00954428"/>
    <w:rsid w:val="00954B98"/>
    <w:rsid w:val="00980327"/>
    <w:rsid w:val="00997680"/>
    <w:rsid w:val="009C1EA5"/>
    <w:rsid w:val="009E74D3"/>
    <w:rsid w:val="009F1067"/>
    <w:rsid w:val="00A31E01"/>
    <w:rsid w:val="00A527AD"/>
    <w:rsid w:val="00A718CF"/>
    <w:rsid w:val="00A72E7C"/>
    <w:rsid w:val="00AC3B58"/>
    <w:rsid w:val="00AE48A0"/>
    <w:rsid w:val="00AE61BE"/>
    <w:rsid w:val="00B16F25"/>
    <w:rsid w:val="00B24422"/>
    <w:rsid w:val="00B80C20"/>
    <w:rsid w:val="00B844FE"/>
    <w:rsid w:val="00BB03F4"/>
    <w:rsid w:val="00BC562B"/>
    <w:rsid w:val="00C1007C"/>
    <w:rsid w:val="00C33014"/>
    <w:rsid w:val="00C33434"/>
    <w:rsid w:val="00C34869"/>
    <w:rsid w:val="00C42EB6"/>
    <w:rsid w:val="00C652FA"/>
    <w:rsid w:val="00C85096"/>
    <w:rsid w:val="00CB20EF"/>
    <w:rsid w:val="00CC26D0"/>
    <w:rsid w:val="00CD12CB"/>
    <w:rsid w:val="00CD36CF"/>
    <w:rsid w:val="00CF1DCA"/>
    <w:rsid w:val="00D27498"/>
    <w:rsid w:val="00D579FC"/>
    <w:rsid w:val="00D7428E"/>
    <w:rsid w:val="00DB3B6C"/>
    <w:rsid w:val="00DE526B"/>
    <w:rsid w:val="00DF199D"/>
    <w:rsid w:val="00E01542"/>
    <w:rsid w:val="00E10ED1"/>
    <w:rsid w:val="00E365F1"/>
    <w:rsid w:val="00E56A77"/>
    <w:rsid w:val="00E62F48"/>
    <w:rsid w:val="00E831B3"/>
    <w:rsid w:val="00EA38E0"/>
    <w:rsid w:val="00EB203E"/>
    <w:rsid w:val="00EE70CB"/>
    <w:rsid w:val="00F01B45"/>
    <w:rsid w:val="00F23775"/>
    <w:rsid w:val="00F41CA2"/>
    <w:rsid w:val="00F443C0"/>
    <w:rsid w:val="00F62EFB"/>
    <w:rsid w:val="00F939A4"/>
    <w:rsid w:val="00FA7B09"/>
    <w:rsid w:val="00FE067E"/>
    <w:rsid w:val="00FF5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43E09"/>
  <w15:chartTrackingRefBased/>
  <w15:docId w15:val="{2B65BACB-628C-42F2-A537-C452E6EFE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3C1F29"/>
    <w:rPr>
      <w:rFonts w:eastAsia="Calibri"/>
      <w:b/>
      <w:caps/>
      <w:color w:val="000000"/>
      <w:sz w:val="24"/>
    </w:rPr>
  </w:style>
  <w:style w:type="character" w:customStyle="1" w:styleId="SectionBodyChar">
    <w:name w:val="Section Body Char"/>
    <w:link w:val="SectionBody"/>
    <w:rsid w:val="003C1F29"/>
    <w:rPr>
      <w:rFonts w:eastAsia="Calibri"/>
      <w:color w:val="000000"/>
    </w:rPr>
  </w:style>
  <w:style w:type="character" w:customStyle="1" w:styleId="SectionHeadingChar">
    <w:name w:val="Section Heading Char"/>
    <w:link w:val="SectionHeading"/>
    <w:rsid w:val="003C1F29"/>
    <w:rPr>
      <w:rFonts w:eastAsia="Calibri"/>
      <w:b/>
      <w:color w:val="000000"/>
    </w:rPr>
  </w:style>
  <w:style w:type="character" w:styleId="PageNumber">
    <w:name w:val="page number"/>
    <w:basedOn w:val="DefaultParagraphFont"/>
    <w:uiPriority w:val="99"/>
    <w:semiHidden/>
    <w:locked/>
    <w:rsid w:val="003C1F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BD9AFBA24A4C60AC16A3E469E4AA78"/>
        <w:category>
          <w:name w:val="General"/>
          <w:gallery w:val="placeholder"/>
        </w:category>
        <w:types>
          <w:type w:val="bbPlcHdr"/>
        </w:types>
        <w:behaviors>
          <w:behavior w:val="content"/>
        </w:behaviors>
        <w:guid w:val="{876B48F9-ECDB-41F9-B603-464E9C0A7707}"/>
      </w:docPartPr>
      <w:docPartBody>
        <w:p w:rsidR="00CE383D" w:rsidRDefault="000F3193">
          <w:pPr>
            <w:pStyle w:val="0ABD9AFBA24A4C60AC16A3E469E4AA78"/>
          </w:pPr>
          <w:r w:rsidRPr="00B844FE">
            <w:t>Prefix Text</w:t>
          </w:r>
        </w:p>
      </w:docPartBody>
    </w:docPart>
    <w:docPart>
      <w:docPartPr>
        <w:name w:val="A66552512C684A2E813B3926943E6FD7"/>
        <w:category>
          <w:name w:val="General"/>
          <w:gallery w:val="placeholder"/>
        </w:category>
        <w:types>
          <w:type w:val="bbPlcHdr"/>
        </w:types>
        <w:behaviors>
          <w:behavior w:val="content"/>
        </w:behaviors>
        <w:guid w:val="{72A4B2C1-D0F5-409E-8AE5-D0D761C10C24}"/>
      </w:docPartPr>
      <w:docPartBody>
        <w:p w:rsidR="00CE383D" w:rsidRDefault="000F3193">
          <w:pPr>
            <w:pStyle w:val="A66552512C684A2E813B3926943E6FD7"/>
          </w:pPr>
          <w:r w:rsidRPr="00B844FE">
            <w:t>[Type here]</w:t>
          </w:r>
        </w:p>
      </w:docPartBody>
    </w:docPart>
    <w:docPart>
      <w:docPartPr>
        <w:name w:val="460F41CA1B8340D3B31ED3F47A0A008B"/>
        <w:category>
          <w:name w:val="General"/>
          <w:gallery w:val="placeholder"/>
        </w:category>
        <w:types>
          <w:type w:val="bbPlcHdr"/>
        </w:types>
        <w:behaviors>
          <w:behavior w:val="content"/>
        </w:behaviors>
        <w:guid w:val="{B3963241-B8D4-4925-933E-8BB112C3BDD3}"/>
      </w:docPartPr>
      <w:docPartBody>
        <w:p w:rsidR="00CE383D" w:rsidRDefault="000F3193">
          <w:pPr>
            <w:pStyle w:val="460F41CA1B8340D3B31ED3F47A0A008B"/>
          </w:pPr>
          <w:r w:rsidRPr="00B844FE">
            <w:t>Number</w:t>
          </w:r>
        </w:p>
      </w:docPartBody>
    </w:docPart>
    <w:docPart>
      <w:docPartPr>
        <w:name w:val="B636002A6E68479F97FF87007A5CDC35"/>
        <w:category>
          <w:name w:val="General"/>
          <w:gallery w:val="placeholder"/>
        </w:category>
        <w:types>
          <w:type w:val="bbPlcHdr"/>
        </w:types>
        <w:behaviors>
          <w:behavior w:val="content"/>
        </w:behaviors>
        <w:guid w:val="{F2554D35-5F10-4081-A701-8355DAF7C64E}"/>
      </w:docPartPr>
      <w:docPartBody>
        <w:p w:rsidR="00CE383D" w:rsidRDefault="000F3193">
          <w:pPr>
            <w:pStyle w:val="B636002A6E68479F97FF87007A5CDC35"/>
          </w:pPr>
          <w:r>
            <w:rPr>
              <w:rStyle w:val="PlaceholderText"/>
            </w:rPr>
            <w:t>Enter References</w:t>
          </w:r>
        </w:p>
      </w:docPartBody>
    </w:docPart>
    <w:docPart>
      <w:docPartPr>
        <w:name w:val="DefaultPlaceholder_-1854013440"/>
        <w:category>
          <w:name w:val="General"/>
          <w:gallery w:val="placeholder"/>
        </w:category>
        <w:types>
          <w:type w:val="bbPlcHdr"/>
        </w:types>
        <w:behaviors>
          <w:behavior w:val="content"/>
        </w:behaviors>
        <w:guid w:val="{81118D5A-A7A9-44E6-8A62-69AF11E8BA2B}"/>
      </w:docPartPr>
      <w:docPartBody>
        <w:p w:rsidR="00A6670C" w:rsidRDefault="00A6670C">
          <w:r w:rsidRPr="002D62F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D8"/>
    <w:rsid w:val="000036E9"/>
    <w:rsid w:val="000F3193"/>
    <w:rsid w:val="00376001"/>
    <w:rsid w:val="004871D8"/>
    <w:rsid w:val="0082308D"/>
    <w:rsid w:val="00997680"/>
    <w:rsid w:val="00A6670C"/>
    <w:rsid w:val="00CE3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BD9AFBA24A4C60AC16A3E469E4AA78">
    <w:name w:val="0ABD9AFBA24A4C60AC16A3E469E4AA78"/>
  </w:style>
  <w:style w:type="paragraph" w:customStyle="1" w:styleId="A66552512C684A2E813B3926943E6FD7">
    <w:name w:val="A66552512C684A2E813B3926943E6FD7"/>
  </w:style>
  <w:style w:type="paragraph" w:customStyle="1" w:styleId="460F41CA1B8340D3B31ED3F47A0A008B">
    <w:name w:val="460F41CA1B8340D3B31ED3F47A0A008B"/>
  </w:style>
  <w:style w:type="character" w:styleId="PlaceholderText">
    <w:name w:val="Placeholder Text"/>
    <w:basedOn w:val="DefaultParagraphFont"/>
    <w:uiPriority w:val="99"/>
    <w:semiHidden/>
    <w:rsid w:val="00A6670C"/>
    <w:rPr>
      <w:color w:val="808080"/>
    </w:rPr>
  </w:style>
  <w:style w:type="paragraph" w:customStyle="1" w:styleId="B636002A6E68479F97FF87007A5CDC35">
    <w:name w:val="B636002A6E68479F97FF87007A5CD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658</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Rebecca Sutton</cp:lastModifiedBy>
  <cp:revision>4</cp:revision>
  <cp:lastPrinted>2024-12-16T15:07:00Z</cp:lastPrinted>
  <dcterms:created xsi:type="dcterms:W3CDTF">2025-02-11T23:56:00Z</dcterms:created>
  <dcterms:modified xsi:type="dcterms:W3CDTF">2025-02-25T18:39:00Z</dcterms:modified>
</cp:coreProperties>
</file>